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  <w:bookmarkStart w:id="0" w:name="_GoBack"/>
      <w:bookmarkEnd w:id="0"/>
      <w:r w:rsidRPr="00A95D8C">
        <w:rPr>
          <w:i/>
          <w:sz w:val="28"/>
          <w:szCs w:val="28"/>
        </w:rPr>
        <w:t xml:space="preserve">Синхронные </w:t>
      </w:r>
      <w:r w:rsidRPr="00A95D8C">
        <w:rPr>
          <w:i/>
          <w:position w:val="-6"/>
          <w:sz w:val="28"/>
          <w:szCs w:val="28"/>
        </w:rPr>
        <w:object w:dxaOrig="4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15pt" o:ole="">
            <v:imagedata r:id="rId4" o:title=""/>
          </v:shape>
          <o:OLEObject Type="Embed" ProgID="Equation.3" ShapeID="_x0000_i1025" DrawAspect="Content" ObjectID="_1661972551" r:id="rId5"/>
        </w:object>
      </w:r>
      <w:r w:rsidRPr="00A95D8C">
        <w:rPr>
          <w:i/>
          <w:sz w:val="28"/>
          <w:szCs w:val="28"/>
        </w:rPr>
        <w:t xml:space="preserve">- триггеры. </w:t>
      </w:r>
      <w:r w:rsidRPr="00A95D8C">
        <w:rPr>
          <w:sz w:val="28"/>
          <w:szCs w:val="28"/>
        </w:rPr>
        <w:t xml:space="preserve">Триггерная ячейка- это основа делителей частоты, счетчиков и регистров. В этих устройствах записанную ранее информацию по специальному сигналу, называемому тактовым, следует передать на выход и </w:t>
      </w:r>
      <w:proofErr w:type="gramStart"/>
      <w:r w:rsidRPr="00A95D8C">
        <w:rPr>
          <w:sz w:val="28"/>
          <w:szCs w:val="28"/>
        </w:rPr>
        <w:t>переписать  в</w:t>
      </w:r>
      <w:proofErr w:type="gramEnd"/>
      <w:r w:rsidRPr="00A95D8C">
        <w:rPr>
          <w:sz w:val="28"/>
          <w:szCs w:val="28"/>
        </w:rPr>
        <w:t xml:space="preserve"> следующую ячейку. Для осуществления такого режима в </w:t>
      </w:r>
      <w:r w:rsidRPr="00A95D8C">
        <w:rPr>
          <w:position w:val="-6"/>
          <w:sz w:val="28"/>
          <w:szCs w:val="28"/>
        </w:rPr>
        <w:object w:dxaOrig="420" w:dyaOrig="300">
          <v:shape id="_x0000_i1026" type="#_x0000_t75" style="width:21pt;height:15pt" o:ole="">
            <v:imagedata r:id="rId6" o:title=""/>
          </v:shape>
          <o:OLEObject Type="Embed" ProgID="Equation.3" ShapeID="_x0000_i1026" DrawAspect="Content" ObjectID="_1661972552" r:id="rId7"/>
        </w:object>
      </w:r>
      <w:r w:rsidRPr="00A95D8C">
        <w:rPr>
          <w:sz w:val="28"/>
          <w:szCs w:val="28"/>
        </w:rPr>
        <w:t xml:space="preserve">- триггер необходимо ввести дополнительный вход </w:t>
      </w:r>
      <w:r w:rsidRPr="00A95D8C">
        <w:rPr>
          <w:position w:val="-6"/>
          <w:sz w:val="28"/>
          <w:szCs w:val="28"/>
        </w:rPr>
        <w:object w:dxaOrig="260" w:dyaOrig="300">
          <v:shape id="_x0000_i1027" type="#_x0000_t75" style="width:12.75pt;height:15pt" o:ole="">
            <v:imagedata r:id="rId8" o:title=""/>
          </v:shape>
          <o:OLEObject Type="Embed" ProgID="Equation.3" ShapeID="_x0000_i1027" DrawAspect="Content" ObjectID="_1661972553" r:id="rId9"/>
        </w:object>
      </w:r>
      <w:r w:rsidRPr="00A95D8C">
        <w:rPr>
          <w:sz w:val="28"/>
          <w:szCs w:val="28"/>
        </w:rPr>
        <w:t xml:space="preserve">, который может быть статическим или динамическим, т. е. получим синхронный </w:t>
      </w:r>
      <w:r w:rsidRPr="00A95D8C">
        <w:rPr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>- триггер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>. 2.5).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jc w:val="center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4914900" cy="3400425"/>
            <wp:effectExtent l="0" t="0" r="0" b="9525"/>
            <wp:docPr id="4" name="Рисунок 4" descr="RSсинхронный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Sсинхронный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2.5 - Синхронный </w:t>
      </w:r>
      <w:r w:rsidRPr="00A95D8C">
        <w:rPr>
          <w:position w:val="-6"/>
          <w:sz w:val="28"/>
          <w:szCs w:val="28"/>
        </w:rPr>
        <w:object w:dxaOrig="420" w:dyaOrig="300">
          <v:shape id="_x0000_i1028" type="#_x0000_t75" style="width:21pt;height:15pt" o:ole="">
            <v:imagedata r:id="rId6" o:title=""/>
          </v:shape>
          <o:OLEObject Type="Embed" ProgID="Equation.3" ShapeID="_x0000_i1028" DrawAspect="Content" ObjectID="_1661972554" r:id="rId12"/>
        </w:object>
      </w:r>
      <w:r w:rsidRPr="00A95D8C">
        <w:rPr>
          <w:sz w:val="28"/>
          <w:szCs w:val="28"/>
        </w:rPr>
        <w:t>- триггер</w:t>
      </w:r>
    </w:p>
    <w:p w:rsidR="00C24EE6" w:rsidRPr="00A95D8C" w:rsidRDefault="00C24EE6" w:rsidP="00C24EE6">
      <w:pPr>
        <w:spacing w:line="360" w:lineRule="auto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Синхронный </w:t>
      </w:r>
      <w:r w:rsidRPr="00A95D8C">
        <w:rPr>
          <w:position w:val="-6"/>
          <w:sz w:val="28"/>
          <w:szCs w:val="28"/>
        </w:rPr>
        <w:object w:dxaOrig="420" w:dyaOrig="300">
          <v:shape id="_x0000_i1029" type="#_x0000_t75" style="width:21pt;height:15pt" o:ole="">
            <v:imagedata r:id="rId6" o:title=""/>
          </v:shape>
          <o:OLEObject Type="Embed" ProgID="Equation.3" ShapeID="_x0000_i1029" DrawAspect="Content" ObjectID="_1661972555" r:id="rId13"/>
        </w:object>
      </w:r>
      <w:r w:rsidRPr="00A95D8C">
        <w:rPr>
          <w:sz w:val="28"/>
          <w:szCs w:val="28"/>
        </w:rPr>
        <w:t xml:space="preserve">- триггер с динамическим управлением записью функционирует согласно сигналам, которые были на информационных входах </w:t>
      </w:r>
      <w:r w:rsidRPr="00A95D8C">
        <w:rPr>
          <w:position w:val="-6"/>
          <w:sz w:val="28"/>
          <w:szCs w:val="28"/>
        </w:rPr>
        <w:object w:dxaOrig="240" w:dyaOrig="300">
          <v:shape id="_x0000_i1030" type="#_x0000_t75" style="width:12pt;height:15pt" o:ole="">
            <v:imagedata r:id="rId14" o:title=""/>
          </v:shape>
          <o:OLEObject Type="Embed" ProgID="Equation.3" ShapeID="_x0000_i1030" DrawAspect="Content" ObjectID="_1661972556" r:id="rId15"/>
        </w:object>
      </w:r>
      <w:r w:rsidRPr="00A95D8C">
        <w:rPr>
          <w:sz w:val="28"/>
          <w:szCs w:val="28"/>
        </w:rPr>
        <w:t xml:space="preserve"> и </w:t>
      </w:r>
      <w:r w:rsidRPr="00A95D8C">
        <w:rPr>
          <w:position w:val="-4"/>
          <w:sz w:val="28"/>
          <w:szCs w:val="28"/>
        </w:rPr>
        <w:object w:dxaOrig="260" w:dyaOrig="279">
          <v:shape id="_x0000_i1031" type="#_x0000_t75" style="width:12.75pt;height:14.25pt" o:ole="">
            <v:imagedata r:id="rId16" o:title=""/>
          </v:shape>
          <o:OLEObject Type="Embed" ProgID="Equation.3" ShapeID="_x0000_i1031" DrawAspect="Content" ObjectID="_1661972557" r:id="rId17"/>
        </w:object>
      </w:r>
      <w:r w:rsidRPr="00A95D8C">
        <w:rPr>
          <w:sz w:val="28"/>
          <w:szCs w:val="28"/>
        </w:rPr>
        <w:t xml:space="preserve"> к моменту появления перепада на входе С.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Триггер имеет прямые статические выходы, поэтому управляющим сигналом является уровень логической единицы.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Если на вход С подать сигнал логической единицы С=1, то работа триггера аналогична работе простейшего асинхронного </w:t>
      </w:r>
      <w:r w:rsidRPr="00A95D8C">
        <w:rPr>
          <w:position w:val="-6"/>
          <w:sz w:val="28"/>
          <w:szCs w:val="28"/>
        </w:rPr>
        <w:object w:dxaOrig="420" w:dyaOrig="300">
          <v:shape id="_x0000_i1032" type="#_x0000_t75" style="width:21pt;height:15pt" o:ole="">
            <v:imagedata r:id="rId6" o:title=""/>
          </v:shape>
          <o:OLEObject Type="Embed" ProgID="Equation.3" ShapeID="_x0000_i1032" DrawAspect="Content" ObjectID="_1661972558" r:id="rId18"/>
        </w:object>
      </w:r>
      <w:r w:rsidRPr="00A95D8C">
        <w:rPr>
          <w:sz w:val="28"/>
          <w:szCs w:val="28"/>
        </w:rPr>
        <w:t xml:space="preserve">- триггера. При С=0 входы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не оказывают влияния на состояние триггера. Комбинация сигналов </w:t>
      </w:r>
      <w:r w:rsidRPr="00A95D8C">
        <w:rPr>
          <w:sz w:val="28"/>
          <w:szCs w:val="28"/>
          <w:lang w:val="en-US"/>
        </w:rPr>
        <w:t>S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>=1 является запрещенной. Таблица 2.2. отражает состояния такого триггера.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2.2. Состояния синхронного </w:t>
      </w:r>
      <w:r w:rsidRPr="00A95D8C">
        <w:rPr>
          <w:position w:val="-6"/>
          <w:sz w:val="28"/>
          <w:szCs w:val="28"/>
        </w:rPr>
        <w:object w:dxaOrig="420" w:dyaOrig="300">
          <v:shape id="_x0000_i1033" type="#_x0000_t75" style="width:21pt;height:15pt" o:ole="">
            <v:imagedata r:id="rId6" o:title=""/>
          </v:shape>
          <o:OLEObject Type="Embed" ProgID="Equation.3" ShapeID="_x0000_i1033" DrawAspect="Content" ObjectID="_1661972559" r:id="rId1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C24EE6" w:rsidRPr="00A95D8C" w:rsidTr="0097468D">
        <w:tc>
          <w:tcPr>
            <w:tcW w:w="5742" w:type="dxa"/>
            <w:gridSpan w:val="3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4" type="#_x0000_t75" style="width:30pt;height:21.75pt" o:ole="">
                  <v:imagedata r:id="rId20" o:title=""/>
                </v:shape>
                <o:OLEObject Type="Embed" ProgID="Equation.3" ShapeID="_x0000_i1034" DrawAspect="Content" ObjectID="_1661972560" r:id="rId21"/>
              </w:objec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99">
                <v:shape id="_x0000_i1035" type="#_x0000_t75" style="width:30pt;height:24.75pt" o:ole="">
                  <v:imagedata r:id="rId22" o:title=""/>
                </v:shape>
                <o:OLEObject Type="Embed" ProgID="Equation.3" ShapeID="_x0000_i1035" DrawAspect="Content" ObjectID="_1661972561" r:id="rId23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36" type="#_x0000_t75" style="width:20.25pt;height:21.75pt" o:ole="">
                  <v:imagedata r:id="rId24" o:title=""/>
                </v:shape>
                <o:OLEObject Type="Embed" ProgID="Equation.3" ShapeID="_x0000_i1036" DrawAspect="Content" ObjectID="_1661972562" r:id="rId25"/>
              </w:objec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99">
                <v:shape id="_x0000_i1037" type="#_x0000_t75" style="width:20.25pt;height:24.75pt" o:ole="">
                  <v:imagedata r:id="rId26" o:title=""/>
                </v:shape>
                <o:OLEObject Type="Embed" ProgID="Equation.3" ShapeID="_x0000_i1037" DrawAspect="Content" ObjectID="_1661972563" r:id="rId27"/>
              </w:objec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15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C24EE6" w:rsidRPr="00A95D8C" w:rsidTr="0097468D"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914" w:type="dxa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829" w:type="dxa"/>
            <w:gridSpan w:val="2"/>
          </w:tcPr>
          <w:p w:rsidR="00C24EE6" w:rsidRPr="00A95D8C" w:rsidRDefault="00C24EE6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</w:t>
      </w:r>
    </w:p>
    <w:p w:rsidR="00C24EE6" w:rsidRPr="00A95D8C" w:rsidRDefault="00C24EE6" w:rsidP="00C24EE6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38" type="#_x0000_t75" style="width:21pt;height:15pt" o:ole="">
            <v:imagedata r:id="rId6" o:title=""/>
          </v:shape>
          <o:OLEObject Type="Embed" ProgID="Equation.3" ShapeID="_x0000_i1038" DrawAspect="Content" ObjectID="_1661972564" r:id="rId28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39" type="#_x0000_t75" style="width:21pt;height:15pt" o:ole="">
            <v:imagedata r:id="rId6" o:title=""/>
          </v:shape>
          <o:OLEObject Type="Embed" ProgID="Equation.3" ShapeID="_x0000_i1039" DrawAspect="Content" ObjectID="_1661972565" r:id="rId29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на синхронный. Синхронный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 соберем из логических  элементов И,  И-НЕ из группы логических элементов (5).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4133850" cy="1733550"/>
            <wp:effectExtent l="0" t="0" r="0" b="0"/>
            <wp:docPr id="1" name="Рисунок 1" descr="триггеры%20син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риггеры%20синх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Рис. 2.6 – Принципиальная схема для исследования</w:t>
      </w:r>
    </w:p>
    <w:p w:rsidR="00C24EE6" w:rsidRPr="00A95D8C" w:rsidRDefault="00C24EE6" w:rsidP="00C24EE6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синхронного </w:t>
      </w:r>
      <w:r w:rsidRPr="00A95D8C">
        <w:rPr>
          <w:i/>
          <w:position w:val="-6"/>
          <w:sz w:val="28"/>
          <w:szCs w:val="28"/>
        </w:rPr>
        <w:object w:dxaOrig="420" w:dyaOrig="300">
          <v:shape id="_x0000_i1040" type="#_x0000_t75" style="width:21pt;height:15pt" o:ole="">
            <v:imagedata r:id="rId4" o:title=""/>
          </v:shape>
          <o:OLEObject Type="Embed" ProgID="Equation.3" ShapeID="_x0000_i1040" DrawAspect="Content" ObjectID="_1661972566" r:id="rId31"/>
        </w:object>
      </w:r>
      <w:r w:rsidRPr="00A95D8C">
        <w:rPr>
          <w:sz w:val="28"/>
          <w:szCs w:val="28"/>
        </w:rPr>
        <w:t>- триггера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E6"/>
    <w:rsid w:val="006919DF"/>
    <w:rsid w:val="00B72C9F"/>
    <w:rsid w:val="00C2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EDFBB-A9E0-45DE-B5CA-84A6F8E3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0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24" Type="http://schemas.openxmlformats.org/officeDocument/2006/relationships/image" Target="media/image10.w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2020-09-18T16:13:00Z</dcterms:created>
  <dcterms:modified xsi:type="dcterms:W3CDTF">2020-09-18T16:13:00Z</dcterms:modified>
</cp:coreProperties>
</file>